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KERB AND CHANNEL</w:t>
      </w:r>
    </w:p>
    <w:p>
      <w:pPr>
        <w:spacing w:after="480"/>
      </w:pPr>
      <w:r>
        <w:rPr>
          <w:rFonts w:ascii="Aptos" w:hAnsi="Aptos"/>
          <w:b w:val="0"/>
          <w:color w:val="5E6B78"/>
          <w:sz w:val="26"/>
        </w:rPr>
        <w:t>Kerb dan Saluran Tepi</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kerb and channel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kerb and channel.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Precast kerbs</w:t>
      </w:r>
    </w:p>
    <w:p>
      <w:pPr>
        <w:pStyle w:val="ListBullet"/>
        <w:spacing w:after="50"/>
        <w:ind w:left="369" w:hanging="170"/>
      </w:pPr>
      <w:r>
        <w:rPr>
          <w:rFonts w:ascii="Aptos" w:hAnsi="Aptos"/>
          <w:b w:val="0"/>
          <w:color w:val="263442"/>
          <w:sz w:val="19"/>
        </w:rPr>
        <w:t>Concrete bedding</w:t>
      </w:r>
    </w:p>
    <w:p>
      <w:pPr>
        <w:pStyle w:val="ListBullet"/>
        <w:spacing w:after="50"/>
        <w:ind w:left="369" w:hanging="170"/>
      </w:pPr>
      <w:r>
        <w:rPr>
          <w:rFonts w:ascii="Aptos" w:hAnsi="Aptos"/>
          <w:b w:val="0"/>
          <w:color w:val="263442"/>
          <w:sz w:val="19"/>
        </w:rPr>
        <w:t>Mortar</w:t>
      </w:r>
    </w:p>
    <w:p>
      <w:pPr>
        <w:pStyle w:val="ListBullet"/>
        <w:spacing w:after="50"/>
        <w:ind w:left="369" w:hanging="170"/>
      </w:pPr>
      <w:r>
        <w:rPr>
          <w:rFonts w:ascii="Aptos" w:hAnsi="Aptos"/>
          <w:b w:val="0"/>
          <w:color w:val="263442"/>
          <w:sz w:val="19"/>
        </w:rPr>
        <w:t>Joint sealant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Compactor</w:t>
      </w:r>
    </w:p>
    <w:p>
      <w:pPr>
        <w:pStyle w:val="ListBullet"/>
        <w:spacing w:after="50"/>
        <w:ind w:left="369" w:hanging="170"/>
      </w:pPr>
      <w:r>
        <w:rPr>
          <w:rFonts w:ascii="Aptos" w:hAnsi="Aptos"/>
          <w:b w:val="0"/>
          <w:color w:val="263442"/>
          <w:sz w:val="19"/>
        </w:rPr>
        <w:t>Concrete tools</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kerb and channel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Precast kerbs, Concrete bedding, Mortar, Joint sealant.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Set out alignment. </w:t>
      </w:r>
      <w:r>
        <w:rPr>
          <w:rFonts w:ascii="Aptos" w:hAnsi="Aptos"/>
          <w:b w:val="0"/>
          <w:color w:val="263442"/>
          <w:sz w:val="19"/>
        </w:rPr>
        <w:t>Set out alignment, levels and transitions.</w:t>
      </w:r>
    </w:p>
    <w:p>
      <w:pPr>
        <w:keepLines/>
        <w:spacing w:after="100" w:line="269" w:lineRule="auto"/>
        <w:ind w:left="369" w:hanging="369"/>
      </w:pPr>
      <w:r>
        <w:rPr>
          <w:rFonts w:ascii="Aptos" w:hAnsi="Aptos"/>
          <w:b/>
          <w:color w:val="071E33"/>
          <w:sz w:val="19"/>
        </w:rPr>
        <w:t xml:space="preserve">2. Prepare and compact the foundation. </w:t>
      </w:r>
    </w:p>
    <w:p>
      <w:pPr>
        <w:keepLines/>
        <w:spacing w:after="100" w:line="269" w:lineRule="auto"/>
        <w:ind w:left="369" w:hanging="369"/>
      </w:pPr>
      <w:r>
        <w:rPr>
          <w:rFonts w:ascii="Aptos" w:hAnsi="Aptos"/>
          <w:b/>
          <w:color w:val="071E33"/>
          <w:sz w:val="19"/>
        </w:rPr>
        <w:t xml:space="preserve">3. Place bedding concrete to the approved dimensions. </w:t>
      </w:r>
    </w:p>
    <w:p>
      <w:pPr>
        <w:keepLines/>
        <w:spacing w:after="100" w:line="269" w:lineRule="auto"/>
        <w:ind w:left="369" w:hanging="369"/>
      </w:pPr>
      <w:r>
        <w:rPr>
          <w:rFonts w:ascii="Aptos" w:hAnsi="Aptos"/>
          <w:b/>
          <w:color w:val="071E33"/>
          <w:sz w:val="19"/>
        </w:rPr>
        <w:t xml:space="preserve">4. Install kerbs to string line with uniform joints. </w:t>
      </w:r>
    </w:p>
    <w:p>
      <w:pPr>
        <w:keepLines/>
        <w:spacing w:after="100" w:line="269" w:lineRule="auto"/>
        <w:ind w:left="369" w:hanging="369"/>
      </w:pPr>
      <w:r>
        <w:rPr>
          <w:rFonts w:ascii="Aptos" w:hAnsi="Aptos"/>
          <w:b/>
          <w:color w:val="071E33"/>
          <w:sz w:val="19"/>
        </w:rPr>
        <w:t xml:space="preserve">5. Construct backing and channels without displacing units. </w:t>
      </w:r>
    </w:p>
    <w:p>
      <w:pPr>
        <w:keepLines/>
        <w:spacing w:after="100" w:line="269" w:lineRule="auto"/>
        <w:ind w:left="369" w:hanging="369"/>
      </w:pPr>
      <w:r>
        <w:rPr>
          <w:rFonts w:ascii="Aptos" w:hAnsi="Aptos"/>
          <w:b/>
          <w:color w:val="071E33"/>
          <w:sz w:val="19"/>
        </w:rPr>
        <w:t xml:space="preserve">6. Cure, clean and survey completed levels and falls.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unit quality; foundation; alignment and level; joints; backing and curing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manual handling; traffic; wet concrete; cutting.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Unit quality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Foundation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Alignment and level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Joints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Backing and curing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Traffic</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Wet concrete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Cutting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Kerb and Channel</dc:title>
  <dc:subject>Editable construction method statement template</dc:subject>
  <dc:creator>Method Statement Hub Malaysia</dc:creator>
  <cp:keywords>kerb, channel, road</cp:keywords>
  <dc:description>generated by python-docx</dc:description>
  <cp:lastModifiedBy/>
  <cp:revision>1</cp:revision>
  <dcterms:created xsi:type="dcterms:W3CDTF">2013-12-23T23:15:00Z</dcterms:created>
  <dcterms:modified xsi:type="dcterms:W3CDTF">2013-12-23T23:15:00Z</dcterms:modified>
  <cp:category/>
</cp:coreProperties>
</file>